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โครงการจัดกิจกรรม</w:t>
      </w:r>
      <w:r w:rsidRPr="008A4F2C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กีฬาสีสานสัมพันธ์บุคลากรคณะเภสัชศาสตร์และ</w:t>
      </w: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เลี้ยงสังสรรค์ต้อนรับปีใหม่ </w:t>
      </w:r>
    </w:p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ประจำปี ๒๕๖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๓</w:t>
      </w: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                                                          </w:t>
      </w:r>
    </w:p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…………………………………..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</w:t>
      </w:r>
    </w:p>
    <w:p w:rsidR="008A4F2C" w:rsidRPr="008A4F2C" w:rsidRDefault="008A4F2C" w:rsidP="008A4F2C">
      <w:pPr>
        <w:spacing w:after="0" w:line="276" w:lineRule="auto"/>
        <w:contextualSpacing/>
        <w:rPr>
          <w:rFonts w:ascii="TH SarabunPSK" w:eastAsia="Times New Roman" w:hAnsi="TH SarabunPSK" w:cs="TH SarabunPSK"/>
          <w:spacing w:val="-6"/>
          <w:sz w:val="28"/>
          <w:szCs w:val="28"/>
          <w:lang w:bidi="th-TH"/>
        </w:rPr>
      </w:pPr>
      <w:r w:rsidRPr="008A4F2C">
        <w:rPr>
          <w:rFonts w:ascii="TH SarabunIT๙" w:eastAsia="Times New Roman" w:hAnsi="TH SarabunIT๙" w:cs="TH SarabunIT๙" w:hint="cs"/>
          <w:b/>
          <w:bCs/>
          <w:spacing w:val="-6"/>
          <w:sz w:val="28"/>
          <w:szCs w:val="28"/>
          <w:cs/>
          <w:lang w:bidi="th-TH"/>
        </w:rPr>
        <w:t xml:space="preserve">1. 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หลักการและเหตุผล</w:t>
      </w:r>
    </w:p>
    <w:p w:rsidR="008A4F2C" w:rsidRPr="008A4F2C" w:rsidRDefault="008A4F2C" w:rsidP="008A4F2C">
      <w:pPr>
        <w:spacing w:after="0" w:line="276" w:lineRule="auto"/>
        <w:ind w:firstLine="720"/>
        <w:jc w:val="thaiDistribute"/>
        <w:rPr>
          <w:rFonts w:ascii="TH SarabunPSK" w:eastAsia="Times New Roman" w:hAnsi="TH SarabunPSK" w:cs="TH SarabunPSK"/>
          <w:spacing w:val="-12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pacing w:val="-12"/>
          <w:sz w:val="28"/>
          <w:szCs w:val="28"/>
          <w:cs/>
          <w:lang w:bidi="th-TH"/>
        </w:rPr>
        <w:t xml:space="preserve">ในปัจจุบัน ภาระหน้าที่ในการปฏิบัติงานด้านงานการเรียนการสอน  งานวิจัย  งานบริการวิชาการ งานสนับสนุนวิชาการ </w:t>
      </w:r>
      <w:r w:rsidRPr="008A4F2C">
        <w:rPr>
          <w:rFonts w:ascii="TH SarabunPSK" w:eastAsia="Times New Roman" w:hAnsi="TH SarabunPSK" w:cs="TH SarabunPSK"/>
          <w:spacing w:val="-4"/>
          <w:sz w:val="28"/>
          <w:szCs w:val="28"/>
          <w:cs/>
          <w:lang w:bidi="th-TH"/>
        </w:rPr>
        <w:t>และงานบริหารจัดการทั่วไป ตลอดทั้งการรายงานผลการปฏิบัติงานตามข้อตกลงกับมหาวิทยาลัย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ของคณะเภสัชศาสตร์มีเพิ่มมากขึ้น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และ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เป็น</w:t>
      </w:r>
      <w:r w:rsidRPr="008A4F2C">
        <w:rPr>
          <w:rFonts w:ascii="TH SarabunPSK" w:eastAsia="Times New Roman" w:hAnsi="TH SarabunPSK" w:cs="TH SarabunPSK"/>
          <w:spacing w:val="-4"/>
          <w:sz w:val="28"/>
          <w:szCs w:val="28"/>
          <w:cs/>
          <w:lang w:bidi="th-TH"/>
        </w:rPr>
        <w:t>ส่วนหนึ่งที่ บุคลากรผู้ปฏิบัติงานภายในคณะเภสัชศาสตร์ มีภาระงานที่เพิ่มมากขึ้น เกิดความตึงเครียดและกดดันในภาระงานที่ปฏิบัติ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ยิ่งไปกว่านั้น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สัมพันธภาพ หรือความสัมพันธ์อันดีที่ควรมีให้แก่เพื่อนร่วมงาน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กลับ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มีน้อยลง เพราะต่างคนต่างต้องทำงานของตน </w:t>
      </w:r>
    </w:p>
    <w:p w:rsidR="008A4F2C" w:rsidRPr="008A4F2C" w:rsidRDefault="008A4F2C" w:rsidP="008A4F2C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คณะกรรมการสวัสดิการคณะเภสัชศาสตร์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จึงจัดกิจกรรม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กีฬาสีสานสัมพันธ์บุคลากรคณะเภสัชศาสตร์และ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เลี้ยงสังสรรค์ต้อนรับปีใหม่ ประจำปี ๒๕๖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เพื่อเป็นการผ่อนคลาย และเป็นหนึ่งในสวัสดิการที่บุคลากรทั้งหลายควรได้รับ หลังจากที่ปฏิบัติงานมาร่วมปี และยังเป็นการ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สร้าง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ลดความขัดแย้งในการทำงาน นอกจากนี้ยังส่งผลให้การทำงานมีประสิทธิภาพมากยิ่งขึ้น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>  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อยู่ร่วมกันได้อย่างมีความสุขใน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องค์กรและ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สังคม  และเป็นกำลังใจแก่บุคลากรในการทำงานต่อไป</w:t>
      </w:r>
    </w:p>
    <w:p w:rsidR="008A4F2C" w:rsidRPr="008A4F2C" w:rsidRDefault="008A4F2C" w:rsidP="008A4F2C">
      <w:pPr>
        <w:tabs>
          <w:tab w:val="left" w:pos="327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>๒.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วัตถุประสงค์ของโครงการ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ab/>
      </w:r>
    </w:p>
    <w:p w:rsidR="008A4F2C" w:rsidRPr="008A4F2C" w:rsidRDefault="008A4F2C" w:rsidP="008A4F2C">
      <w:pPr>
        <w:spacing w:after="0" w:line="276" w:lineRule="auto"/>
        <w:ind w:firstLine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.๑ เพื่อส่งเสริมและสนับสนุนความสามัคคีและสัมพันธภาพอันดีระหว่างบุคล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า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กร</w:t>
      </w:r>
    </w:p>
    <w:p w:rsidR="008A4F2C" w:rsidRPr="008A4F2C" w:rsidRDefault="008A4F2C" w:rsidP="008A4F2C">
      <w:pPr>
        <w:spacing w:after="0" w:line="276" w:lineRule="auto"/>
        <w:ind w:firstLine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.๒ เพื่อเป็นการดำรงไว้ซึ่งประเพณีอันดีงาม</w:t>
      </w:r>
    </w:p>
    <w:p w:rsidR="008A4F2C" w:rsidRPr="008A4F2C" w:rsidRDefault="008A4F2C" w:rsidP="008A4F2C">
      <w:pPr>
        <w:tabs>
          <w:tab w:val="left" w:pos="3270"/>
        </w:tabs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๓. กลุ่มเป้าหมาย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บุคลากรคณะเภสัชศาสตร์ จำนวน ๒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๕๖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คน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๔.  วิธีดำเนินการ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๔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.๑.   ประชุมคณะกรรมการสวัสดิการคณะเภสัชศาสตร์  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๔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.๒   เสนอโครงการ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เข้าที่ประชุมส่วนงาน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เพื่อขออนุมัติ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๔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.๓   ประชาสัมพันธ์เชิญชวนให้บุคลากรเข้าร่วมโครงการ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pacing w:val="-4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pacing w:val="-4"/>
          <w:sz w:val="28"/>
          <w:szCs w:val="28"/>
          <w:cs/>
          <w:lang w:bidi="th-TH"/>
        </w:rPr>
        <w:t>๔.๔</w:t>
      </w:r>
      <w:r w:rsidRPr="008A4F2C">
        <w:rPr>
          <w:rFonts w:ascii="TH SarabunPSK" w:eastAsia="Times New Roman" w:hAnsi="TH SarabunPSK" w:cs="TH SarabunPSK"/>
          <w:spacing w:val="-4"/>
          <w:sz w:val="28"/>
          <w:szCs w:val="28"/>
          <w:cs/>
          <w:lang w:bidi="th-TH"/>
        </w:rPr>
        <w:t xml:space="preserve">  </w:t>
      </w:r>
      <w:r w:rsidRPr="008A4F2C">
        <w:rPr>
          <w:rFonts w:ascii="TH SarabunPSK" w:eastAsia="Times New Roman" w:hAnsi="TH SarabunPSK" w:cs="TH SarabunPSK" w:hint="cs"/>
          <w:spacing w:val="-4"/>
          <w:sz w:val="28"/>
          <w:szCs w:val="28"/>
          <w:cs/>
          <w:lang w:bidi="th-TH"/>
        </w:rPr>
        <w:t xml:space="preserve"> ประชุมผู้แทนสีเพื่อกำหนดรูปแบบงาน เช่นพิธีเปิด ประเภทกิจกรรมการแสดง ๔-๕ ประเภท ขบวนพาเหรด กองเชียร์ 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pacing w:val="-8"/>
          <w:sz w:val="28"/>
          <w:szCs w:val="28"/>
          <w:cs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                   การให้คะแนน รางวัลการแข่งขัน กรรมการดำเนินการแข่งขัน จัดเตรียมความพร้อมอุปกรณ์ประกอบการแข่งขัน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  <w:t>๔.๔   จัดเตรียมสถานที่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๔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.๕   ประสานงานกับร้าน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ค้า</w:t>
      </w:r>
    </w:p>
    <w:p w:rsidR="008A4F2C" w:rsidRPr="008A4F2C" w:rsidRDefault="008A4F2C" w:rsidP="008A4F2C">
      <w:pPr>
        <w:spacing w:after="0" w:line="276" w:lineRule="auto"/>
        <w:ind w:firstLine="720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๔.๖   ประเมินผลการดำเนินงาน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 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</w:p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</w:p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</w:p>
    <w:p w:rsidR="008A4F2C" w:rsidRPr="008A4F2C" w:rsidRDefault="008A4F2C" w:rsidP="008A4F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>-๒-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๕. ระยะเวลาดำเนินการ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วัน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พฤหัสบดี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ที่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๒๗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ธันวาคม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พ.ศ.  ๒๕๖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A4F2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>๐</w:t>
            </w: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๘</w:t>
            </w: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>๐ น.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เริ่มขบวนพาเหรด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พิธีเปิดกีฬาสีสานสัมพันธ์บุคลากรคณะเภสัชศาสตร์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ประกวดกองเชียร์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แข่งขันกีฬาสีสานสัมพันธ์บุคลากรคณะเภสัชศาสตร์ ๔-๕ ประเภท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๐</w:t>
            </w: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>๐ น.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ลงทะเบียนร่วมงานเลี้ยงสังสรรค์ต้อนรับปีใหม่ ประจำปี ๒๕๖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Pr="008A4F2C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และรับของที่ระลึก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๑๒.๐๐ น.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jc w:val="both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รับประทานอาหาร (โต๊ะจีน)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๑๒.๓๐ น.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คณบดีคณะเภสัชศาสตร์กล่าวเปิดงานและอวยพรปีใหม่ ประจำปี ๒๕๖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๑๒.๔๕ น.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คณบดีคณะเภสัชศาสตร์มอบเงินรางวัลประจำปีแก่บุคลากรที่ปฏิบัติงานดีเด่นประจำปี ๒๕๖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กิจกรรมการแสดง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ของผู้แทนสีเขียว สีน้ำเงิน สีชมพู สีส้ม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รับประทานอาหารและคาราโอเกะ ตามอัธยาศัย</w:t>
            </w:r>
          </w:p>
        </w:tc>
      </w:tr>
      <w:tr w:rsidR="008A4F2C" w:rsidRPr="008A4F2C" w:rsidTr="00495FF8">
        <w:tc>
          <w:tcPr>
            <w:tcW w:w="2093" w:type="dxa"/>
          </w:tcPr>
          <w:p w:rsidR="008A4F2C" w:rsidRPr="008A4F2C" w:rsidRDefault="008A4F2C" w:rsidP="008A4F2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๑๕.๐๐ น.</w:t>
            </w:r>
          </w:p>
        </w:tc>
        <w:tc>
          <w:tcPr>
            <w:tcW w:w="7149" w:type="dxa"/>
          </w:tcPr>
          <w:p w:rsidR="008A4F2C" w:rsidRPr="008A4F2C" w:rsidRDefault="008A4F2C" w:rsidP="008A4F2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8A4F2C">
              <w:rPr>
                <w:rFonts w:ascii="TH SarabunPSK" w:eastAsia="Calibri" w:hAnsi="TH SarabunPSK" w:cs="TH SarabunPSK" w:hint="cs"/>
                <w:sz w:val="28"/>
                <w:cs/>
              </w:rPr>
              <w:t>ปิดงานเลี้ยงสังสรรค์</w:t>
            </w:r>
          </w:p>
        </w:tc>
      </w:tr>
    </w:tbl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๖. สถานที่ดำเนินการ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ณ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สนามฟุตซอลและ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บริเวณโถง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ชั้น ๑ อาคารราชรัตน์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cs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๗. งบประมาณ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จากเงินกองทุนสวัสดิการคณะเภสัชศาสตร์ จำนวน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๓๒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,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๐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๐๐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บาท (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สองแสนสอง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หมื่น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หนึ่งพันห้าร้อยบาท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ถ้วน) โดยค่าใช้จ่ายต่างๆ  ขออนุมัติถัวจ่ายทุกรายการ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มีรายละเอียดดังนี้ 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 xml:space="preserve">๗.๑   ค่าเสื้อโปโลสำหรับบุคลากร (๒๕๐ บาท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 xml:space="preserve">x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๕๖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คน)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>เป็นเงิน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>๖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๔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,๐๐๐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 xml:space="preserve"> บาท</w:t>
      </w:r>
    </w:p>
    <w:p w:rsidR="008A4F2C" w:rsidRDefault="008A4F2C" w:rsidP="008A4F2C">
      <w:pPr>
        <w:spacing w:after="0" w:line="276" w:lineRule="auto"/>
        <w:ind w:left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๗.๒   ค่าของที่ระลึกแก่บุคลากร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(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๒๐๐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บาท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 xml:space="preserve">x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๕๖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คน)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เป็นเงิน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๕๑,๒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๐๐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บาท</w:t>
      </w:r>
    </w:p>
    <w:p w:rsidR="008A4F2C" w:rsidRPr="008A4F2C" w:rsidRDefault="00A047CB" w:rsidP="008A4F2C">
      <w:pPr>
        <w:spacing w:after="0" w:line="276" w:lineRule="auto"/>
        <w:ind w:left="720"/>
        <w:rPr>
          <w:rFonts w:ascii="TH SarabunPSK" w:eastAsia="Times New Roman" w:hAnsi="TH SarabunPSK" w:cs="TH SarabunPSK"/>
          <w:sz w:val="16"/>
          <w:szCs w:val="16"/>
          <w:cs/>
          <w:lang w:bidi="th-TH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๗.๓   </w:t>
      </w:r>
      <w:r w:rsid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ค่าอุปกรณ์แสดงสัญญาลักษณ์สีเขียว สีน้ำเงิน สีส้ม สีชมพู (๓๐</w:t>
      </w:r>
      <w:r w:rsidR="008A4F2C">
        <w:rPr>
          <w:rFonts w:ascii="TH SarabunPSK" w:eastAsia="Times New Roman" w:hAnsi="TH SarabunPSK" w:cs="TH SarabunPSK"/>
          <w:sz w:val="28"/>
          <w:szCs w:val="28"/>
          <w:lang w:bidi="th-TH"/>
        </w:rPr>
        <w:t>x</w:t>
      </w:r>
      <w:r w:rsid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๒๕๖)</w:t>
      </w:r>
      <w:r w:rsid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  <w:t>เป</w:t>
      </w:r>
      <w:r w:rsid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็นเงิน      ๗,๖๘๐ บาท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color w:val="FF0000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A047CB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๗.๔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="00A047CB">
        <w:rPr>
          <w:rFonts w:ascii="TH SarabunPSK" w:eastAsia="Times New Roman" w:hAnsi="TH SarabunPSK" w:cs="TH SarabunPSK" w:hint="cs"/>
          <w:color w:val="FF0000"/>
          <w:sz w:val="28"/>
          <w:szCs w:val="28"/>
          <w:cs/>
          <w:lang w:bidi="th-TH"/>
        </w:rPr>
        <w:t xml:space="preserve">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ค่าอุปกรณ์จัดการแข่งขันกีฬาสี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 xml:space="preserve">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>เป็นเงิน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>๑๐,๐๐๐  บาท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cs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A047CB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๗.๕</w:t>
      </w:r>
      <w:r w:rsidR="00A047CB"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 w:rsidR="00A047CB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ค่า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ดำเนินการ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จัดเตรียมสถานที่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และตกแต่งเวที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 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เป็นเงิน  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,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๐๐๐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บาท 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       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</w:t>
      </w:r>
    </w:p>
    <w:p w:rsidR="008A4F2C" w:rsidRPr="008A4F2C" w:rsidRDefault="00A047CB" w:rsidP="008A4F2C">
      <w:pPr>
        <w:spacing w:after="0" w:line="276" w:lineRule="auto"/>
        <w:ind w:firstLine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๗.๖</w:t>
      </w:r>
      <w:r w:rsidR="008A4F2C"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ค่าอาหารกลางวัน 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และ</w:t>
      </w:r>
      <w:r w:rsidR="008A4F2C"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เครื่องดื่ม (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๒,๕๐๐ บาท </w:t>
      </w:r>
      <w:r w:rsidR="008A4F2C"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>x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๓</w:t>
      </w:r>
      <w:r w:rsid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๒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โต๊ะ</w:t>
      </w:r>
      <w:r w:rsidR="008A4F2C"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)        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8A4F2C"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เป็นเงิน   </w:t>
      </w:r>
      <w:r w:rsidR="008A4F2C" w:rsidRPr="008A4F2C">
        <w:rPr>
          <w:rFonts w:ascii="TH SarabunIT๙" w:eastAsia="Times New Roman" w:hAnsi="TH SarabunIT๙" w:cs="TH SarabunIT๙" w:hint="cs"/>
          <w:sz w:val="28"/>
          <w:szCs w:val="28"/>
          <w:cs/>
          <w:lang w:bidi="th-TH"/>
        </w:rPr>
        <w:t>๘</w:t>
      </w:r>
      <w:r w:rsidR="008A4F2C">
        <w:rPr>
          <w:rFonts w:ascii="TH SarabunIT๙" w:eastAsia="Times New Roman" w:hAnsi="TH SarabunIT๙" w:cs="TH SarabunIT๙" w:hint="cs"/>
          <w:sz w:val="28"/>
          <w:szCs w:val="28"/>
          <w:cs/>
          <w:lang w:bidi="th-TH"/>
        </w:rPr>
        <w:t>๐</w:t>
      </w:r>
      <w:r w:rsidR="008A4F2C" w:rsidRPr="008A4F2C">
        <w:rPr>
          <w:rFonts w:ascii="TH SarabunIT๙" w:eastAsia="Times New Roman" w:hAnsi="TH SarabunIT๙" w:cs="TH SarabunIT๙"/>
          <w:sz w:val="28"/>
          <w:szCs w:val="28"/>
          <w:cs/>
          <w:lang w:bidi="th-TH"/>
        </w:rPr>
        <w:t>,</w:t>
      </w:r>
      <w:r w:rsidR="008A4F2C">
        <w:rPr>
          <w:rFonts w:ascii="TH SarabunIT๙" w:eastAsia="Times New Roman" w:hAnsi="TH SarabunIT๙" w:cs="TH SarabunIT๙" w:hint="cs"/>
          <w:sz w:val="28"/>
          <w:szCs w:val="28"/>
          <w:cs/>
          <w:lang w:bidi="th-TH"/>
        </w:rPr>
        <w:t>๐</w:t>
      </w:r>
      <w:r w:rsidR="008A4F2C" w:rsidRPr="008A4F2C">
        <w:rPr>
          <w:rFonts w:ascii="TH SarabunIT๙" w:eastAsia="Times New Roman" w:hAnsi="TH SarabunIT๙" w:cs="TH SarabunIT๙"/>
          <w:sz w:val="28"/>
          <w:szCs w:val="28"/>
          <w:cs/>
          <w:lang w:bidi="th-TH"/>
        </w:rPr>
        <w:t>00</w:t>
      </w:r>
      <w:r w:rsidR="008A4F2C"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  <w:t xml:space="preserve"> บาท</w:t>
      </w:r>
    </w:p>
    <w:p w:rsidR="008A4F2C" w:rsidRPr="008A4F2C" w:rsidRDefault="00A047CB" w:rsidP="008A4F2C">
      <w:pPr>
        <w:spacing w:after="0" w:line="276" w:lineRule="auto"/>
        <w:ind w:firstLine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๗.๗ 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 ค่าเช่าเครื่องเสียง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 xml:space="preserve">                        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>เป็นเงิน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 ๖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,</w:t>
      </w:r>
      <w:r w:rsid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๕</w:t>
      </w:r>
      <w:r w:rsidR="008A4F2C"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๐๐  บาท</w:t>
      </w:r>
    </w:p>
    <w:p w:rsid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="00A047CB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๗.๘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  ค่าของรางวัลการแข่งขันกีฬาสี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  <w:t xml:space="preserve">            เป็นเงิน  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="00A047CB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๕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,๐๐๐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บาท</w:t>
      </w:r>
    </w:p>
    <w:p w:rsidR="00A047CB" w:rsidRPr="008A4F2C" w:rsidRDefault="00A047CB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๗.๙</w:t>
      </w:r>
      <w:r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เบ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็ดเตล็ด</w:t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>เป็นเงิน         ๖๒๐  บาท</w:t>
      </w:r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รวมเป็นเงินทั้งสิ้น        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 xml:space="preserve">       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ab/>
        <w:t xml:space="preserve">                      </w:t>
      </w:r>
      <w:r w:rsidRPr="008A4F2C">
        <w:rPr>
          <w:rFonts w:ascii="TH SarabunIT๙" w:eastAsia="Times New Roman" w:hAnsi="TH SarabunIT๙" w:cs="TH SarabunIT๙" w:hint="cs"/>
          <w:sz w:val="28"/>
          <w:szCs w:val="28"/>
          <w:u w:val="double"/>
          <w:cs/>
          <w:lang w:bidi="th-TH"/>
        </w:rPr>
        <w:t>๒</w:t>
      </w:r>
      <w:r w:rsidR="00A047CB">
        <w:rPr>
          <w:rFonts w:ascii="TH SarabunIT๙" w:eastAsia="Times New Roman" w:hAnsi="TH SarabunIT๙" w:cs="TH SarabunIT๙" w:hint="cs"/>
          <w:sz w:val="28"/>
          <w:szCs w:val="28"/>
          <w:u w:val="double"/>
          <w:cs/>
          <w:lang w:bidi="th-TH"/>
        </w:rPr>
        <w:t>๓๒</w:t>
      </w:r>
      <w:r w:rsidRPr="008A4F2C">
        <w:rPr>
          <w:rFonts w:ascii="TH SarabunIT๙" w:eastAsia="Times New Roman" w:hAnsi="TH SarabunIT๙" w:cs="TH SarabunIT๙"/>
          <w:sz w:val="28"/>
          <w:szCs w:val="28"/>
          <w:u w:val="double"/>
          <w:cs/>
          <w:lang w:bidi="th-TH"/>
        </w:rPr>
        <w:t>,</w:t>
      </w:r>
      <w:r w:rsidR="00A047CB">
        <w:rPr>
          <w:rFonts w:ascii="TH SarabunIT๙" w:eastAsia="Times New Roman" w:hAnsi="TH SarabunIT๙" w:cs="TH SarabunIT๙" w:hint="cs"/>
          <w:sz w:val="28"/>
          <w:szCs w:val="28"/>
          <w:u w:val="double"/>
          <w:cs/>
          <w:lang w:bidi="th-TH"/>
        </w:rPr>
        <w:t>๐</w:t>
      </w:r>
      <w:r w:rsidRPr="008A4F2C">
        <w:rPr>
          <w:rFonts w:ascii="TH SarabunIT๙" w:eastAsia="Times New Roman" w:hAnsi="TH SarabunIT๙" w:cs="TH SarabunIT๙" w:hint="cs"/>
          <w:sz w:val="28"/>
          <w:szCs w:val="28"/>
          <w:u w:val="double"/>
          <w:cs/>
          <w:lang w:bidi="th-TH"/>
        </w:rPr>
        <w:t>00</w:t>
      </w: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 xml:space="preserve">  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บาท</w:t>
      </w:r>
    </w:p>
    <w:p w:rsidR="00BA0995" w:rsidRDefault="00BA0995" w:rsidP="00BA0995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</w:p>
    <w:p w:rsidR="00BA0995" w:rsidRPr="008A4F2C" w:rsidRDefault="00BA0995" w:rsidP="00BA0995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</w:pP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lastRenderedPageBreak/>
        <w:t>-๓-</w:t>
      </w:r>
    </w:p>
    <w:p w:rsidR="008A4F2C" w:rsidRPr="00BA0995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๘. ผู้รับผิดชอบโครงการ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หน่วยสวัสดิการและบุคลากรสัมพันธ์และ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คณะกรรมการสวัสดิการคณะเภสัชศาสตร์  </w:t>
      </w: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ab/>
      </w:r>
      <w:r w:rsidRPr="008A4F2C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bidi="th-TH"/>
        </w:rPr>
        <w:tab/>
      </w:r>
      <w:bookmarkStart w:id="0" w:name="_GoBack"/>
      <w:bookmarkEnd w:id="0"/>
    </w:p>
    <w:p w:rsidR="008A4F2C" w:rsidRPr="008A4F2C" w:rsidRDefault="008A4F2C" w:rsidP="008A4F2C">
      <w:pPr>
        <w:spacing w:after="0" w:line="276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๙. ผลที่คาดว่าจะได้รับ</w:t>
      </w:r>
      <w:r w:rsidRPr="008A4F2C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br/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ab/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๙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๑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> 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เกิดความสามัคคีและสัมพันธภาพระหว่างบุคลากรด้วยกันในคณะเภสัชศาสตร์ </w:t>
      </w:r>
    </w:p>
    <w:p w:rsidR="008A4F2C" w:rsidRPr="008A4F2C" w:rsidRDefault="008A4F2C" w:rsidP="008A4F2C">
      <w:pPr>
        <w:spacing w:after="0" w:line="276" w:lineRule="auto"/>
        <w:ind w:left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๙.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๒</w:t>
      </w:r>
      <w:r w:rsidRPr="008A4F2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 </w:t>
      </w:r>
      <w:r w:rsidRPr="008A4F2C">
        <w:rPr>
          <w:rFonts w:ascii="TH SarabunPSK" w:eastAsia="Times New Roman" w:hAnsi="TH SarabunPSK" w:cs="TH SarabunPSK"/>
          <w:sz w:val="28"/>
          <w:szCs w:val="28"/>
          <w:lang w:bidi="th-TH"/>
        </w:rPr>
        <w:t> </w:t>
      </w: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เป็นการอนุรักษ์และดำรงไว้ซึ่งประเพณี   </w:t>
      </w:r>
    </w:p>
    <w:p w:rsidR="008A4F2C" w:rsidRPr="008A4F2C" w:rsidRDefault="008A4F2C" w:rsidP="008A4F2C">
      <w:pPr>
        <w:suppressAutoHyphens/>
        <w:spacing w:after="0" w:line="276" w:lineRule="auto"/>
        <w:rPr>
          <w:rFonts w:ascii="TH SarabunPSK" w:eastAsia="Calibri" w:hAnsi="TH SarabunPSK" w:cs="TH SarabunPSK"/>
          <w:kern w:val="1"/>
          <w:sz w:val="28"/>
          <w:szCs w:val="28"/>
          <w:cs/>
          <w:lang w:eastAsia="th-TH" w:bidi="th-TH"/>
        </w:rPr>
      </w:pPr>
      <w:r w:rsidRPr="008A4F2C">
        <w:rPr>
          <w:rFonts w:ascii="TH SarabunPSK" w:eastAsia="Calibri" w:hAnsi="TH SarabunPSK" w:cs="TH SarabunPSK" w:hint="cs"/>
          <w:b/>
          <w:bCs/>
          <w:kern w:val="1"/>
          <w:sz w:val="28"/>
          <w:szCs w:val="28"/>
          <w:cs/>
          <w:lang w:eastAsia="th-TH" w:bidi="th-TH"/>
        </w:rPr>
        <w:t xml:space="preserve">๑๐. </w:t>
      </w:r>
      <w:r w:rsidRPr="008A4F2C">
        <w:rPr>
          <w:rFonts w:ascii="TH SarabunPSK" w:eastAsia="Calibri" w:hAnsi="TH SarabunPSK" w:cs="TH SarabunPSK"/>
          <w:b/>
          <w:bCs/>
          <w:kern w:val="1"/>
          <w:sz w:val="28"/>
          <w:szCs w:val="28"/>
          <w:cs/>
          <w:lang w:eastAsia="th-TH" w:bidi="th-TH"/>
        </w:rPr>
        <w:t>ตัวชี้วัดความสำเร็จของโครงการ</w:t>
      </w:r>
    </w:p>
    <w:p w:rsidR="008A4F2C" w:rsidRPr="008A4F2C" w:rsidRDefault="008A4F2C" w:rsidP="008A4F2C">
      <w:p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firstLine="180"/>
        <w:rPr>
          <w:rFonts w:ascii="TH SarabunPSK" w:eastAsia="Calibri" w:hAnsi="TH SarabunPSK" w:cs="TH SarabunPSK"/>
          <w:b/>
          <w:bCs/>
          <w:kern w:val="1"/>
          <w:sz w:val="28"/>
          <w:szCs w:val="28"/>
          <w:lang w:eastAsia="th-TH" w:bidi="th-TH"/>
        </w:rPr>
      </w:pPr>
      <w:r w:rsidRPr="008A4F2C">
        <w:rPr>
          <w:rFonts w:ascii="TH SarabunPSK" w:eastAsia="Calibri" w:hAnsi="TH SarabunPSK" w:cs="TH SarabunPSK"/>
          <w:b/>
          <w:bCs/>
          <w:kern w:val="1"/>
          <w:sz w:val="28"/>
          <w:szCs w:val="28"/>
          <w:cs/>
          <w:lang w:eastAsia="th-TH" w:bidi="th-TH"/>
        </w:rPr>
        <w:t xml:space="preserve"> </w:t>
      </w:r>
      <w:r w:rsidRPr="008A4F2C">
        <w:rPr>
          <w:rFonts w:ascii="TH SarabunPSK" w:eastAsia="Calibri" w:hAnsi="TH SarabunPSK" w:cs="TH SarabunPSK" w:hint="cs"/>
          <w:b/>
          <w:bCs/>
          <w:kern w:val="1"/>
          <w:sz w:val="28"/>
          <w:szCs w:val="28"/>
          <w:cs/>
          <w:lang w:eastAsia="th-TH" w:bidi="th-TH"/>
        </w:rPr>
        <w:t xml:space="preserve">  </w:t>
      </w:r>
      <w:r w:rsidRPr="008A4F2C">
        <w:rPr>
          <w:rFonts w:ascii="TH SarabunPSK" w:eastAsia="Calibri" w:hAnsi="TH SarabunPSK" w:cs="TH SarabunPSK" w:hint="cs"/>
          <w:b/>
          <w:bCs/>
          <w:kern w:val="1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/>
          <w:b/>
          <w:bCs/>
          <w:kern w:val="1"/>
          <w:sz w:val="28"/>
          <w:szCs w:val="28"/>
          <w:cs/>
          <w:lang w:eastAsia="th-TH" w:bidi="th-TH"/>
        </w:rPr>
        <w:t>เป้าหมายเชิงปริมาณ</w:t>
      </w:r>
    </w:p>
    <w:p w:rsidR="008A4F2C" w:rsidRPr="008A4F2C" w:rsidRDefault="008A4F2C" w:rsidP="008A4F2C">
      <w:p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426"/>
        <w:rPr>
          <w:rFonts w:ascii="TH SarabunPSK" w:eastAsia="Calibri" w:hAnsi="TH SarabunPSK" w:cs="TH SarabunPSK"/>
          <w:b/>
          <w:bCs/>
          <w:kern w:val="1"/>
          <w:sz w:val="28"/>
          <w:szCs w:val="28"/>
          <w:lang w:eastAsia="th-TH" w:bidi="th-TH"/>
        </w:rPr>
      </w:pPr>
      <w:r w:rsidRPr="008A4F2C">
        <w:rPr>
          <w:rFonts w:ascii="TH SarabunPSK" w:eastAsia="Calibri" w:hAnsi="TH SarabunPSK" w:cs="TH SarabunPSK"/>
          <w:kern w:val="1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 w:hint="cs"/>
          <w:color w:val="000000"/>
          <w:kern w:val="1"/>
          <w:sz w:val="28"/>
          <w:szCs w:val="28"/>
          <w:cs/>
          <w:lang w:eastAsia="th-TH" w:bidi="th-TH"/>
        </w:rPr>
        <w:t>๑) จำนวนบุคลากรที่เข้าร่วมกิจกรรมไม่น้อยกว่าร้อยละ ๖๐ ของจำนวนเป้าหมายที่ตั้งไว้</w:t>
      </w:r>
      <w:r w:rsidRPr="008A4F2C">
        <w:rPr>
          <w:rFonts w:ascii="TH SarabunPSK" w:eastAsia="Calibri" w:hAnsi="TH SarabunPSK" w:cs="TH SarabunPSK" w:hint="cs"/>
          <w:kern w:val="1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 w:hint="cs"/>
          <w:kern w:val="1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 w:hint="cs"/>
          <w:b/>
          <w:bCs/>
          <w:kern w:val="1"/>
          <w:sz w:val="28"/>
          <w:szCs w:val="28"/>
          <w:cs/>
          <w:lang w:eastAsia="th-TH" w:bidi="th-TH"/>
        </w:rPr>
        <w:t xml:space="preserve">  </w:t>
      </w:r>
      <w:r w:rsidRPr="008A4F2C">
        <w:rPr>
          <w:rFonts w:ascii="TH SarabunPSK" w:eastAsia="Calibri" w:hAnsi="TH SarabunPSK" w:cs="TH SarabunPSK"/>
          <w:b/>
          <w:bCs/>
          <w:kern w:val="1"/>
          <w:sz w:val="28"/>
          <w:szCs w:val="28"/>
          <w:cs/>
          <w:lang w:eastAsia="th-TH" w:bidi="th-TH"/>
        </w:rPr>
        <w:t xml:space="preserve">เป้าหมายเชิงคุณภาพ </w:t>
      </w:r>
    </w:p>
    <w:p w:rsidR="008A4F2C" w:rsidRPr="008A4F2C" w:rsidRDefault="008A4F2C" w:rsidP="008A4F2C">
      <w:pPr>
        <w:tabs>
          <w:tab w:val="left" w:pos="426"/>
          <w:tab w:val="left" w:pos="567"/>
          <w:tab w:val="left" w:pos="993"/>
        </w:tabs>
        <w:suppressAutoHyphens/>
        <w:spacing w:after="0" w:line="240" w:lineRule="auto"/>
        <w:rPr>
          <w:rFonts w:ascii="TH SarabunPSK" w:eastAsia="Calibri" w:hAnsi="TH SarabunPSK" w:cs="TH SarabunPSK"/>
          <w:color w:val="000000"/>
          <w:spacing w:val="-10"/>
          <w:kern w:val="32"/>
          <w:sz w:val="28"/>
          <w:szCs w:val="28"/>
          <w:lang w:eastAsia="th-TH" w:bidi="th-TH"/>
        </w:rPr>
      </w:pPr>
      <w:r w:rsidRPr="008A4F2C">
        <w:rPr>
          <w:rFonts w:ascii="TH SarabunPSK" w:eastAsia="Calibri" w:hAnsi="TH SarabunPSK" w:cs="TH SarabunPSK" w:hint="cs"/>
          <w:spacing w:val="-10"/>
          <w:kern w:val="32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 w:hint="cs"/>
          <w:spacing w:val="-10"/>
          <w:kern w:val="32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 w:hint="cs"/>
          <w:spacing w:val="-10"/>
          <w:kern w:val="32"/>
          <w:sz w:val="28"/>
          <w:szCs w:val="28"/>
          <w:cs/>
          <w:lang w:eastAsia="th-TH" w:bidi="th-TH"/>
        </w:rPr>
        <w:tab/>
      </w:r>
      <w:r w:rsidRPr="008A4F2C">
        <w:rPr>
          <w:rFonts w:ascii="TH SarabunPSK" w:eastAsia="Calibri" w:hAnsi="TH SarabunPSK" w:cs="TH SarabunPSK" w:hint="cs"/>
          <w:color w:val="000000"/>
          <w:spacing w:val="-10"/>
          <w:kern w:val="32"/>
          <w:sz w:val="28"/>
          <w:szCs w:val="28"/>
          <w:cs/>
          <w:lang w:eastAsia="th-TH" w:bidi="th-TH"/>
        </w:rPr>
        <w:t>๑)  ความพึงพอใจของผู้เข้าร่วมโครงการ/กิจกรรมเฉลี่ยไม่น้อยกว่า ๔ จาก ๕</w:t>
      </w:r>
    </w:p>
    <w:p w:rsidR="008A4F2C" w:rsidRPr="008A4F2C" w:rsidRDefault="008A4F2C" w:rsidP="008A4F2C">
      <w:pPr>
        <w:tabs>
          <w:tab w:val="left" w:pos="426"/>
          <w:tab w:val="left" w:pos="567"/>
          <w:tab w:val="left" w:pos="993"/>
        </w:tabs>
        <w:suppressAutoHyphens/>
        <w:spacing w:after="0" w:line="240" w:lineRule="auto"/>
        <w:rPr>
          <w:rFonts w:ascii="TH SarabunPSK" w:eastAsia="Calibri" w:hAnsi="TH SarabunPSK" w:cs="TH SarabunPSK"/>
          <w:spacing w:val="-10"/>
          <w:kern w:val="32"/>
          <w:sz w:val="32"/>
          <w:szCs w:val="32"/>
          <w:lang w:eastAsia="th-TH" w:bidi="th-TH"/>
        </w:rPr>
      </w:pPr>
      <w:r w:rsidRPr="008A4F2C">
        <w:rPr>
          <w:rFonts w:ascii="TH SarabunPSK" w:eastAsia="Calibri" w:hAnsi="TH SarabunPSK" w:cs="TH SarabunPSK"/>
          <w:spacing w:val="-10"/>
          <w:kern w:val="32"/>
          <w:sz w:val="32"/>
          <w:szCs w:val="32"/>
          <w:lang w:eastAsia="th-TH" w:bidi="th-TH"/>
        </w:rPr>
        <w:tab/>
      </w:r>
      <w:r w:rsidRPr="008A4F2C">
        <w:rPr>
          <w:rFonts w:ascii="TH SarabunPSK" w:eastAsia="Calibri" w:hAnsi="TH SarabunPSK" w:cs="TH SarabunPSK"/>
          <w:spacing w:val="-10"/>
          <w:kern w:val="32"/>
          <w:sz w:val="32"/>
          <w:szCs w:val="32"/>
          <w:lang w:eastAsia="th-TH" w:bidi="th-TH"/>
        </w:rPr>
        <w:tab/>
      </w:r>
      <w:r w:rsidRPr="008A4F2C">
        <w:rPr>
          <w:rFonts w:ascii="TH SarabunPSK" w:eastAsia="Calibri" w:hAnsi="TH SarabunPSK" w:cs="TH SarabunPSK"/>
          <w:spacing w:val="-10"/>
          <w:kern w:val="32"/>
          <w:sz w:val="32"/>
          <w:szCs w:val="32"/>
          <w:lang w:eastAsia="th-TH" w:bidi="th-TH"/>
        </w:rPr>
        <w:tab/>
      </w:r>
    </w:p>
    <w:p w:rsidR="008A4F2C" w:rsidRPr="008A4F2C" w:rsidRDefault="008A4F2C" w:rsidP="008A4F2C">
      <w:pPr>
        <w:spacing w:after="0" w:line="276" w:lineRule="auto"/>
        <w:ind w:left="72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                                       </w:t>
      </w:r>
    </w:p>
    <w:p w:rsidR="008A4F2C" w:rsidRPr="008A4F2C" w:rsidRDefault="008A4F2C" w:rsidP="008A4F2C">
      <w:pPr>
        <w:spacing w:line="276" w:lineRule="auto"/>
        <w:rPr>
          <w:rFonts w:ascii="Calibri" w:eastAsia="Calibri" w:hAnsi="Calibri" w:cs="Cordia New"/>
          <w:szCs w:val="28"/>
          <w:lang w:bidi="th-TH"/>
        </w:rPr>
      </w:pPr>
      <w:r w:rsidRPr="008A4F2C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                                                             </w:t>
      </w:r>
    </w:p>
    <w:p w:rsidR="00D859FF" w:rsidRDefault="00D859FF">
      <w:pPr>
        <w:rPr>
          <w:lang w:bidi="th-TH"/>
        </w:rPr>
      </w:pPr>
    </w:p>
    <w:sectPr w:rsidR="00D859FF" w:rsidSect="006755A9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2C"/>
    <w:rsid w:val="008A4F2C"/>
    <w:rsid w:val="00A047CB"/>
    <w:rsid w:val="00BA0995"/>
    <w:rsid w:val="00D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83B9"/>
  <w15:chartTrackingRefBased/>
  <w15:docId w15:val="{23853145-38D4-45AC-8962-01C5C5AA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F2C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Boondao</dc:creator>
  <cp:keywords/>
  <dc:description/>
  <cp:lastModifiedBy>Boondao</cp:lastModifiedBy>
  <cp:revision>2</cp:revision>
  <dcterms:created xsi:type="dcterms:W3CDTF">2019-10-22T11:47:00Z</dcterms:created>
  <dcterms:modified xsi:type="dcterms:W3CDTF">2019-10-23T23:41:00Z</dcterms:modified>
</cp:coreProperties>
</file>