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6C9E" w:rsidRPr="00081277" w:rsidRDefault="00026C9E" w:rsidP="00026C9E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26C9E">
        <w:rPr>
          <w:rFonts w:ascii="TH SarabunPSK" w:hAnsi="TH SarabunPSK" w:cs="TH SarabunPSK"/>
          <w:b/>
          <w:bCs/>
          <w:sz w:val="28"/>
          <w:cs/>
          <w:lang w:val="th-TH"/>
        </w:rPr>
        <w:t>6.4 ศูนย์ทดสอบ (</w:t>
      </w:r>
      <w:proofErr w:type="spellStart"/>
      <w:r w:rsidRPr="00026C9E">
        <w:rPr>
          <w:rFonts w:ascii="TH SarabunPSK" w:hAnsi="TH SarabunPSK" w:cs="TH SarabunPSK"/>
          <w:b/>
          <w:bCs/>
          <w:sz w:val="28"/>
          <w:lang w:val="th-TH"/>
        </w:rPr>
        <w:t>Testing</w:t>
      </w:r>
      <w:proofErr w:type="spellEnd"/>
      <w:r w:rsidRPr="00026C9E">
        <w:rPr>
          <w:rFonts w:ascii="TH SarabunPSK" w:hAnsi="TH SarabunPSK" w:cs="TH SarabunPSK"/>
          <w:b/>
          <w:bCs/>
          <w:sz w:val="28"/>
          <w:lang w:val="th-TH"/>
        </w:rPr>
        <w:t xml:space="preserve"> </w:t>
      </w:r>
      <w:proofErr w:type="spellStart"/>
      <w:r w:rsidRPr="00026C9E">
        <w:rPr>
          <w:rFonts w:ascii="TH SarabunPSK" w:hAnsi="TH SarabunPSK" w:cs="TH SarabunPSK"/>
          <w:b/>
          <w:bCs/>
          <w:sz w:val="28"/>
          <w:lang w:val="th-TH"/>
        </w:rPr>
        <w:t>center</w:t>
      </w:r>
      <w:proofErr w:type="spellEnd"/>
      <w:r w:rsidRPr="00026C9E">
        <w:rPr>
          <w:rFonts w:ascii="TH SarabunPSK" w:hAnsi="TH SarabunPSK" w:cs="TH SarabunPSK"/>
          <w:b/>
          <w:bCs/>
          <w:sz w:val="28"/>
          <w:lang w:val="th-TH"/>
        </w:rPr>
        <w:t>)</w:t>
      </w:r>
    </w:p>
    <w:p w:rsidR="00026C9E" w:rsidRPr="00081277" w:rsidRDefault="00026C9E" w:rsidP="00026C9E">
      <w:pPr>
        <w:jc w:val="thaiDistribute"/>
        <w:rPr>
          <w:rFonts w:ascii="TH SarabunPSK" w:hAnsi="TH SarabunPSK" w:cs="TH SarabunPSK"/>
          <w:sz w:val="28"/>
        </w:rPr>
      </w:pPr>
      <w:r w:rsidRPr="00081277">
        <w:rPr>
          <w:rFonts w:ascii="TH SarabunPSK" w:hAnsi="TH SarabunPSK" w:cs="TH SarabunPSK"/>
          <w:sz w:val="28"/>
          <w:cs/>
        </w:rPr>
        <w:t>นิยาม</w:t>
      </w:r>
      <w:r w:rsidRPr="00081277">
        <w:rPr>
          <w:rFonts w:ascii="TH SarabunPSK" w:hAnsi="TH SarabunPSK" w:cs="TH SarabunPSK"/>
          <w:sz w:val="28"/>
        </w:rPr>
        <w:t xml:space="preserve">: </w:t>
      </w:r>
      <w:r w:rsidRPr="00081277">
        <w:rPr>
          <w:rFonts w:ascii="TH SarabunPSK" w:hAnsi="TH SarabunPSK" w:cs="TH SarabunPSK"/>
          <w:sz w:val="28"/>
          <w:cs/>
        </w:rPr>
        <w:t>ศูนย์ที่ให้บริการวิเคราะห์ ทดสอบ และสอบเที</w:t>
      </w:r>
      <w:bookmarkStart w:id="0" w:name="_GoBack"/>
      <w:bookmarkEnd w:id="0"/>
      <w:r w:rsidRPr="00081277">
        <w:rPr>
          <w:rFonts w:ascii="TH SarabunPSK" w:hAnsi="TH SarabunPSK" w:cs="TH SarabunPSK"/>
          <w:sz w:val="28"/>
          <w:cs/>
        </w:rPr>
        <w:t>ยบตามมาตรฐานสากล ตัวย่างศูนย์ทดสอบ เช่น ศูนย์ทดสอบวิศวกรรมโยธา ให้การบริการทดสอบคุณสมบัติด้านวัสดุทางวิศวกรรมด้าน</w:t>
      </w:r>
      <w:proofErr w:type="spellStart"/>
      <w:r w:rsidRPr="00081277">
        <w:rPr>
          <w:rFonts w:ascii="TH SarabunPSK" w:hAnsi="TH SarabunPSK" w:cs="TH SarabunPSK"/>
          <w:sz w:val="28"/>
          <w:cs/>
        </w:rPr>
        <w:t>ต่างๆ</w:t>
      </w:r>
      <w:proofErr w:type="spellEnd"/>
      <w:r w:rsidRPr="00081277">
        <w:rPr>
          <w:rFonts w:ascii="TH SarabunPSK" w:hAnsi="TH SarabunPSK" w:cs="TH SarabunPSK"/>
          <w:sz w:val="28"/>
          <w:cs/>
        </w:rPr>
        <w:t xml:space="preserve"> (เช่น วิศวกรรมโครงสร้าง วิศวกรรมปฐพี) และศูนย์ทดสอบวิศวกรรมสิ่งแวดล้อม ให้บริการวิเคราะห์คุณภาพน้ำ ปุ๋ย ดิน และขยะ</w:t>
      </w:r>
    </w:p>
    <w:p w:rsidR="00026C9E" w:rsidRPr="00081277" w:rsidRDefault="00026C9E" w:rsidP="00026C9E">
      <w:pPr>
        <w:rPr>
          <w:rFonts w:ascii="TH SarabunPSK" w:hAnsi="TH SarabunPSK" w:cs="TH SarabunPSK"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ชื่อศูนย์ทดสอบ</w:t>
      </w:r>
      <w:r w:rsidRPr="00081277">
        <w:rPr>
          <w:rFonts w:ascii="TH SarabunPSK" w:hAnsi="TH SarabunPSK" w:cs="TH SarabunPSK"/>
          <w:sz w:val="28"/>
        </w:rPr>
        <w:t xml:space="preserve"> </w:t>
      </w:r>
      <w:r w:rsidRPr="00081277">
        <w:rPr>
          <w:rFonts w:ascii="TH SarabunPSK" w:hAnsi="TH SarabunPSK" w:cs="TH SarabunPSK"/>
          <w:i/>
          <w:iCs/>
          <w:sz w:val="28"/>
          <w:cs/>
        </w:rPr>
        <w:t>ตัวอย่าง</w:t>
      </w:r>
      <w:r w:rsidRPr="00081277">
        <w:rPr>
          <w:rFonts w:ascii="TH SarabunPSK" w:hAnsi="TH SarabunPSK" w:cs="TH SarabunPSK"/>
          <w:i/>
          <w:iCs/>
          <w:sz w:val="28"/>
        </w:rPr>
        <w:t xml:space="preserve">: </w:t>
      </w:r>
      <w:r w:rsidRPr="00081277">
        <w:rPr>
          <w:rFonts w:ascii="TH SarabunPSK" w:hAnsi="TH SarabunPSK" w:cs="TH SarabunPSK"/>
          <w:i/>
          <w:iCs/>
          <w:sz w:val="28"/>
          <w:cs/>
        </w:rPr>
        <w:t>ศูนย์วิเคราะห์ทดสอบประสิทธิภาพทางคลินิกของผลิตภัณฑ์เครื่องสำอางและเวชสำอาง</w:t>
      </w:r>
    </w:p>
    <w:p w:rsidR="00026C9E" w:rsidRPr="00081277" w:rsidRDefault="00026C9E" w:rsidP="00026C9E">
      <w:pPr>
        <w:rPr>
          <w:rFonts w:ascii="TH SarabunPSK" w:hAnsi="TH SarabunPSK" w:cs="TH SarabunPSK"/>
          <w:i/>
          <w:iCs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วัตถุประสงค์การใช้งาน</w:t>
      </w:r>
      <w:r w:rsidRPr="00081277">
        <w:rPr>
          <w:rFonts w:ascii="TH SarabunPSK" w:hAnsi="TH SarabunPSK" w:cs="TH SarabunPSK"/>
          <w:sz w:val="28"/>
          <w:cs/>
        </w:rPr>
        <w:t xml:space="preserve"> </w:t>
      </w:r>
      <w:r w:rsidRPr="00081277">
        <w:rPr>
          <w:rFonts w:ascii="TH SarabunPSK" w:hAnsi="TH SarabunPSK" w:cs="TH SarabunPSK"/>
          <w:i/>
          <w:iCs/>
          <w:sz w:val="28"/>
          <w:cs/>
        </w:rPr>
        <w:t>ตัวอย่าง</w:t>
      </w:r>
      <w:r w:rsidRPr="00081277">
        <w:rPr>
          <w:rFonts w:ascii="TH SarabunPSK" w:hAnsi="TH SarabunPSK" w:cs="TH SarabunPSK"/>
          <w:i/>
          <w:iCs/>
          <w:sz w:val="28"/>
        </w:rPr>
        <w:t xml:space="preserve">: </w:t>
      </w:r>
      <w:r w:rsidRPr="00081277">
        <w:rPr>
          <w:rFonts w:ascii="TH SarabunPSK" w:hAnsi="TH SarabunPSK" w:cs="TH SarabunPSK"/>
          <w:i/>
          <w:iCs/>
          <w:sz w:val="28"/>
          <w:cs/>
        </w:rPr>
        <w:t>เพื่อใช้สำหรับประเมินและยืนยันคุณสมบัติ รวมถึงสร้างมาตรฐานและความปลอดภัยให้กับผลิตภัณฑ์เครื่องสำอางและเวชสำอาง</w:t>
      </w:r>
    </w:p>
    <w:p w:rsidR="00026C9E" w:rsidRPr="00081277" w:rsidRDefault="00026C9E" w:rsidP="00026C9E">
      <w:pPr>
        <w:rPr>
          <w:rFonts w:ascii="TH SarabunPSK" w:hAnsi="TH SarabunPSK" w:cs="TH SarabunPSK"/>
          <w:b/>
          <w:bCs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สถานที่ตั้ง</w:t>
      </w:r>
      <w:r w:rsidRPr="00081277">
        <w:rPr>
          <w:rFonts w:ascii="TH SarabunPSK" w:hAnsi="TH SarabunPSK" w:cs="TH SarabunPSK"/>
          <w:sz w:val="28"/>
        </w:rPr>
        <w:t xml:space="preserve"> </w:t>
      </w:r>
      <w:r w:rsidRPr="00081277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</w:t>
      </w:r>
    </w:p>
    <w:p w:rsidR="00026C9E" w:rsidRPr="00081277" w:rsidRDefault="00026C9E" w:rsidP="00026C9E">
      <w:pPr>
        <w:rPr>
          <w:rFonts w:ascii="TH SarabunPSK" w:hAnsi="TH SarabunPSK" w:cs="TH SarabunPSK"/>
          <w:b/>
          <w:bCs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รายละเอียดแสดงความเชื่อมโยงของศูนย์ทดสอบกับงานวิจัย (โดยสังเขป)</w:t>
      </w:r>
    </w:p>
    <w:p w:rsidR="00026C9E" w:rsidRPr="00081277" w:rsidRDefault="00026C9E" w:rsidP="00026C9E">
      <w:pPr>
        <w:jc w:val="thaiDistribute"/>
        <w:rPr>
          <w:rFonts w:ascii="TH SarabunPSK" w:hAnsi="TH SarabunPSK" w:cs="TH SarabunPSK"/>
          <w:i/>
          <w:iCs/>
          <w:sz w:val="28"/>
          <w:cs/>
        </w:rPr>
      </w:pPr>
      <w:r w:rsidRPr="00081277">
        <w:rPr>
          <w:rFonts w:ascii="TH SarabunPSK" w:hAnsi="TH SarabunPSK" w:cs="TH SarabunPSK"/>
          <w:i/>
          <w:iCs/>
          <w:sz w:val="28"/>
          <w:cs/>
        </w:rPr>
        <w:tab/>
        <w:t>ตัวอย่าง</w:t>
      </w:r>
      <w:r w:rsidRPr="00081277">
        <w:rPr>
          <w:rFonts w:ascii="TH SarabunPSK" w:hAnsi="TH SarabunPSK" w:cs="TH SarabunPSK"/>
          <w:i/>
          <w:iCs/>
          <w:sz w:val="28"/>
        </w:rPr>
        <w:t>: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 โครงการวิจัยมีการพัฒนาต่อยอดเครื่องมือสำหรับวิเคราะห์คุณภาพทางกายภาพ ทางเคมี และทางจุลชีววิทยา และยื่นขอใบรับรองมาตรฐานศูนย์ทดสอบ </w:t>
      </w:r>
      <w:r w:rsidRPr="00081277">
        <w:rPr>
          <w:rFonts w:ascii="TH SarabunPSK" w:hAnsi="TH SarabunPSK" w:cs="TH SarabunPSK"/>
          <w:i/>
          <w:iCs/>
          <w:sz w:val="28"/>
        </w:rPr>
        <w:t xml:space="preserve">ISO/IEC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17025 และ </w:t>
      </w:r>
      <w:r w:rsidRPr="00081277">
        <w:rPr>
          <w:rFonts w:ascii="TH SarabunPSK" w:hAnsi="TH SarabunPSK" w:cs="TH SarabunPSK"/>
          <w:i/>
          <w:iCs/>
          <w:sz w:val="28"/>
        </w:rPr>
        <w:t xml:space="preserve">ICH GCP </w:t>
      </w:r>
      <w:r w:rsidRPr="00081277">
        <w:rPr>
          <w:rFonts w:ascii="TH SarabunPSK" w:hAnsi="TH SarabunPSK" w:cs="TH SarabunPSK"/>
          <w:i/>
          <w:iCs/>
          <w:color w:val="0070C0"/>
          <w:sz w:val="28"/>
          <w:cs/>
        </w:rPr>
        <w:t>(ประโยคข้างต้นเป็นการอธิบายกระบวนการวิจัยที่ได้ดำเนินการ)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 แล้วพัฒนาจนได้ศูนย์วิเคราะห์ทดสอบประสิทธิภาพทางคลินิกของผลิตภัณฑ์เครื่องสำอางและเวชสำอางที่ได้มาตรฐานสากล ได้แก่ ห้องตรวจวิเคราะห์คุณภาพทางกายภาพ ห้องตรวจวิเคราะห์คุณภาพทางเคมี ห้องตรวจวิเคราะห์คุณภาพทางจุลชีววิทยา และห้องตรวจวิเคราะห์การระคายเคืองผิวหนัง</w:t>
      </w:r>
      <w:r w:rsidRPr="00081277">
        <w:rPr>
          <w:rFonts w:ascii="TH SarabunPSK" w:hAnsi="TH SarabunPSK" w:cs="TH SarabunPSK"/>
          <w:i/>
          <w:iCs/>
          <w:sz w:val="28"/>
        </w:rPr>
        <w:t xml:space="preserve"> </w:t>
      </w:r>
      <w:r w:rsidRPr="00081277">
        <w:rPr>
          <w:rFonts w:ascii="TH SarabunPSK" w:hAnsi="TH SarabunPSK" w:cs="TH SarabunPSK"/>
          <w:i/>
          <w:iCs/>
          <w:sz w:val="28"/>
          <w:cs/>
        </w:rPr>
        <w:t>สำหรับให้การบริการด้านการผลิตสินค้าเครื่องสำอางแก่ผู้ประกอบการ โดยทดสอบประสิทธิภาพและความปลอดภัยในเครื่องสำอางก่อนส่งต่อไปยังผู้บริโภค ให้เป็นไปตามมาตรฐาน มีความน่าเชื่อถือ และผ่านการรับรองในระดับสากล จนสามารถส่งออกไปยังต่างประเทศได้</w:t>
      </w:r>
    </w:p>
    <w:p w:rsidR="00026C9E" w:rsidRPr="00081277" w:rsidRDefault="00026C9E" w:rsidP="00026C9E">
      <w:pPr>
        <w:jc w:val="thaiDistribute"/>
        <w:rPr>
          <w:rFonts w:ascii="TH SarabunPSK" w:hAnsi="TH SarabunPSK" w:cs="TH SarabunPSK"/>
          <w:sz w:val="28"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 xml:space="preserve">แนบใบรับรองมาตรฐานศูนย์ทดสอบ </w:t>
      </w:r>
      <w:r w:rsidRPr="00081277">
        <w:rPr>
          <w:rFonts w:ascii="TH SarabunPSK" w:hAnsi="TH SarabunPSK" w:cs="TH SarabunPSK"/>
          <w:sz w:val="28"/>
          <w:cs/>
        </w:rPr>
        <w:t xml:space="preserve">เพื่อแสดงให้เห็นว่าผลทดสอบจากศูนย์ทดสอบนั้นเชื่อถือได้และเป็นไปตามมาตรฐาน เช่น มาตรฐาน </w:t>
      </w:r>
      <w:r w:rsidRPr="00081277">
        <w:rPr>
          <w:rFonts w:ascii="TH SarabunPSK" w:hAnsi="TH SarabunPSK" w:cs="TH SarabunPSK"/>
          <w:sz w:val="28"/>
        </w:rPr>
        <w:t>ISO17025</w:t>
      </w:r>
    </w:p>
    <w:p w:rsidR="00026C9E" w:rsidRPr="00081277" w:rsidRDefault="00026C9E" w:rsidP="00026C9E">
      <w:pPr>
        <w:jc w:val="thaiDistribute"/>
        <w:rPr>
          <w:rFonts w:ascii="TH SarabunPSK" w:hAnsi="TH SarabunPSK" w:cs="TH SarabunPSK"/>
          <w:b/>
          <w:bCs/>
          <w:sz w:val="28"/>
          <w:cs/>
        </w:rPr>
      </w:pPr>
      <w:r w:rsidRPr="00081277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FFA1B15" wp14:editId="58EDC09B">
                <wp:simplePos x="0" y="0"/>
                <wp:positionH relativeFrom="margin">
                  <wp:align>left</wp:align>
                </wp:positionH>
                <wp:positionV relativeFrom="paragraph">
                  <wp:posOffset>268605</wp:posOffset>
                </wp:positionV>
                <wp:extent cx="5657850" cy="1206500"/>
                <wp:effectExtent l="0" t="0" r="19050" b="12700"/>
                <wp:wrapSquare wrapText="bothSides"/>
                <wp:docPr id="14420099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7850" cy="1206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6C9E" w:rsidRPr="00081277" w:rsidRDefault="00026C9E" w:rsidP="00026C9E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FA1B1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1.15pt;width:445.5pt;height:9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">
                <v:textbox>
                  <w:txbxContent>
                    <w:p w:rsidR="00026C9E" w:rsidRPr="00081277" w:rsidRDefault="00026C9E" w:rsidP="00026C9E">
                      <w:pPr>
                        <w:rPr>
                          <w:rFonts w:ascii="TH SarabunPSK" w:hAnsi="TH SarabunPSK" w:cs="TH SarabunPSK"/>
                          <w:sz w:val="28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81277">
        <w:rPr>
          <w:rFonts w:ascii="TH SarabunPSK" w:hAnsi="TH SarabunPSK" w:cs="TH SarabunPSK"/>
          <w:b/>
          <w:bCs/>
          <w:sz w:val="28"/>
          <w:cs/>
        </w:rPr>
        <w:t>แนบรูปถ่าย</w:t>
      </w:r>
    </w:p>
    <w:p w:rsidR="00026C9E" w:rsidRPr="00081277" w:rsidRDefault="00026C9E" w:rsidP="00026C9E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หลังจากปิดโครงการ คาดว่าลักษณะการใช้งานหรือการให้บริการจะเป็นแบบใด</w:t>
      </w:r>
    </w:p>
    <w:p w:rsidR="00026C9E" w:rsidRPr="00081277" w:rsidRDefault="00026C9E" w:rsidP="00026C9E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ab/>
      </w:r>
      <w:r w:rsidRPr="00081277">
        <w:rPr>
          <w:rFonts w:ascii="TH SarabunPSK" w:hAnsi="TH SarabunPSK" w:cs="TH SarabunPSK"/>
          <w:b/>
          <w:bCs/>
          <w:sz w:val="28"/>
          <w:cs/>
        </w:rPr>
        <w:tab/>
      </w:r>
      <w:sdt>
        <w:sdtPr>
          <w:rPr>
            <w:rFonts w:ascii="TH SarabunPSK" w:hAnsi="TH SarabunPSK" w:cs="TH SarabunPSK"/>
            <w:b/>
            <w:bCs/>
            <w:sz w:val="28"/>
            <w:cs/>
          </w:rPr>
          <w:id w:val="-11356383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81277">
            <w:rPr>
              <w:rFonts w:ascii="Segoe UI Symbol" w:eastAsia="MS Gothic" w:hAnsi="Segoe UI Symbol" w:cs="Segoe UI Symbol" w:hint="cs"/>
              <w:b/>
              <w:bCs/>
              <w:sz w:val="28"/>
              <w:cs/>
            </w:rPr>
            <w:t>☐</w:t>
          </w:r>
        </w:sdtContent>
      </w:sdt>
      <w:r w:rsidRPr="00081277">
        <w:rPr>
          <w:rFonts w:ascii="TH SarabunPSK" w:hAnsi="TH SarabunPSK" w:cs="TH SarabunPSK"/>
          <w:b/>
          <w:bCs/>
          <w:sz w:val="28"/>
          <w:cs/>
        </w:rPr>
        <w:t xml:space="preserve"> ภายในหน่วยงานเท่านั้น</w:t>
      </w:r>
    </w:p>
    <w:p w:rsidR="00026C9E" w:rsidRPr="00081277" w:rsidRDefault="00026C9E" w:rsidP="00026C9E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</w:rPr>
        <w:lastRenderedPageBreak/>
        <w:tab/>
      </w:r>
      <w:r w:rsidRPr="00081277">
        <w:rPr>
          <w:rFonts w:ascii="TH SarabunPSK" w:hAnsi="TH SarabunPSK" w:cs="TH SarabunPSK"/>
          <w:b/>
          <w:bCs/>
          <w:sz w:val="28"/>
        </w:rPr>
        <w:tab/>
      </w:r>
      <w:sdt>
        <w:sdtPr>
          <w:rPr>
            <w:rFonts w:ascii="TH SarabunPSK" w:hAnsi="TH SarabunPSK" w:cs="TH SarabunPSK"/>
            <w:b/>
            <w:bCs/>
            <w:sz w:val="28"/>
          </w:rPr>
          <w:id w:val="3489179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81277">
            <w:rPr>
              <w:rFonts w:ascii="Segoe UI Symbol" w:eastAsia="MS Gothic" w:hAnsi="Segoe UI Symbol" w:cs="Segoe UI Symbol"/>
              <w:b/>
              <w:bCs/>
              <w:sz w:val="28"/>
            </w:rPr>
            <w:t>☐</w:t>
          </w:r>
        </w:sdtContent>
      </w:sdt>
      <w:r w:rsidRPr="00081277">
        <w:rPr>
          <w:rFonts w:ascii="TH SarabunPSK" w:hAnsi="TH SarabunPSK" w:cs="TH SarabunPSK"/>
          <w:b/>
          <w:bCs/>
          <w:sz w:val="28"/>
        </w:rPr>
        <w:t xml:space="preserve"> </w:t>
      </w:r>
      <w:r w:rsidRPr="00081277">
        <w:rPr>
          <w:rFonts w:ascii="TH SarabunPSK" w:hAnsi="TH SarabunPSK" w:cs="TH SarabunPSK"/>
          <w:b/>
          <w:bCs/>
          <w:sz w:val="28"/>
          <w:cs/>
        </w:rPr>
        <w:t>ให้บริการภายนอกหน่วยงาน</w:t>
      </w:r>
    </w:p>
    <w:p w:rsidR="00026C9E" w:rsidRPr="00081277" w:rsidRDefault="00026C9E" w:rsidP="00026C9E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</w:rPr>
        <w:tab/>
      </w:r>
      <w:r w:rsidRPr="00081277">
        <w:rPr>
          <w:rFonts w:ascii="TH SarabunPSK" w:hAnsi="TH SarabunPSK" w:cs="TH SarabunPSK"/>
          <w:b/>
          <w:bCs/>
          <w:sz w:val="28"/>
        </w:rPr>
        <w:tab/>
      </w:r>
      <w:sdt>
        <w:sdtPr>
          <w:rPr>
            <w:rFonts w:ascii="TH SarabunPSK" w:hAnsi="TH SarabunPSK" w:cs="TH SarabunPSK"/>
            <w:b/>
            <w:bCs/>
            <w:sz w:val="28"/>
          </w:rPr>
          <w:id w:val="16826951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81277">
            <w:rPr>
              <w:rFonts w:ascii="Segoe UI Symbol" w:eastAsia="MS Gothic" w:hAnsi="Segoe UI Symbol" w:cs="Segoe UI Symbol"/>
              <w:b/>
              <w:bCs/>
              <w:sz w:val="28"/>
            </w:rPr>
            <w:t>☐</w:t>
          </w:r>
        </w:sdtContent>
      </w:sdt>
      <w:r w:rsidRPr="00081277">
        <w:rPr>
          <w:rFonts w:ascii="TH SarabunPSK" w:hAnsi="TH SarabunPSK" w:cs="TH SarabunPSK"/>
          <w:b/>
          <w:bCs/>
          <w:sz w:val="28"/>
        </w:rPr>
        <w:t xml:space="preserve"> </w:t>
      </w:r>
      <w:r w:rsidRPr="00081277">
        <w:rPr>
          <w:rFonts w:ascii="TH SarabunPSK" w:hAnsi="TH SarabunPSK" w:cs="TH SarabunPSK"/>
          <w:b/>
          <w:bCs/>
          <w:sz w:val="28"/>
          <w:cs/>
        </w:rPr>
        <w:t>ให้บริการภายในและภายนอกหน่วยงาน</w:t>
      </w:r>
    </w:p>
    <w:p w:rsidR="00026C9E" w:rsidRPr="00081277" w:rsidRDefault="00026C9E" w:rsidP="00026C9E">
      <w:pPr>
        <w:jc w:val="thaiDistribute"/>
        <w:rPr>
          <w:rFonts w:ascii="TH SarabunPSK" w:hAnsi="TH SarabunPSK" w:cs="TH SarabunPSK"/>
          <w:i/>
          <w:iCs/>
          <w:sz w:val="28"/>
        </w:rPr>
      </w:pPr>
      <w:r w:rsidRPr="00081277">
        <w:rPr>
          <w:rFonts w:ascii="TH SarabunPSK" w:hAnsi="TH SarabunPSK" w:cs="TH SarabunPSK"/>
          <w:i/>
          <w:iCs/>
          <w:sz w:val="28"/>
          <w:cs/>
        </w:rPr>
        <w:t>หมายเหตุ</w:t>
      </w:r>
      <w:r w:rsidRPr="00081277">
        <w:rPr>
          <w:rFonts w:ascii="TH SarabunPSK" w:hAnsi="TH SarabunPSK" w:cs="TH SarabunPSK"/>
          <w:i/>
          <w:iCs/>
          <w:sz w:val="28"/>
        </w:rPr>
        <w:t xml:space="preserve">: 1)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ขอให้หน่วยงานเลือกลักษณะการใช้งานหรือการให้บริการเพียง </w:t>
      </w:r>
      <w:r w:rsidRPr="00081277">
        <w:rPr>
          <w:rFonts w:ascii="TH SarabunPSK" w:hAnsi="TH SarabunPSK" w:cs="TH SarabunPSK"/>
          <w:i/>
          <w:iCs/>
          <w:sz w:val="28"/>
        </w:rPr>
        <w:t xml:space="preserve">1 </w:t>
      </w:r>
      <w:r w:rsidRPr="00081277">
        <w:rPr>
          <w:rFonts w:ascii="TH SarabunPSK" w:hAnsi="TH SarabunPSK" w:cs="TH SarabunPSK"/>
          <w:i/>
          <w:iCs/>
          <w:sz w:val="28"/>
          <w:cs/>
        </w:rPr>
        <w:t>ข้อ</w:t>
      </w:r>
    </w:p>
    <w:p w:rsidR="00026C9E" w:rsidRPr="00081277" w:rsidRDefault="00026C9E" w:rsidP="00026C9E">
      <w:pPr>
        <w:jc w:val="thaiDistribute"/>
        <w:rPr>
          <w:rFonts w:ascii="TH SarabunPSK" w:hAnsi="TH SarabunPSK" w:cs="TH SarabunPSK"/>
          <w:i/>
          <w:iCs/>
          <w:sz w:val="28"/>
          <w:cs/>
        </w:rPr>
      </w:pPr>
      <w:r w:rsidRPr="00081277">
        <w:rPr>
          <w:rFonts w:ascii="TH SarabunPSK" w:hAnsi="TH SarabunPSK" w:cs="TH SarabunPSK"/>
          <w:i/>
          <w:iCs/>
          <w:sz w:val="28"/>
          <w:cs/>
        </w:rPr>
        <w:tab/>
      </w:r>
      <w:r w:rsidRPr="00081277">
        <w:rPr>
          <w:rFonts w:ascii="TH SarabunPSK" w:hAnsi="TH SarabunPSK" w:cs="TH SarabunPSK"/>
          <w:i/>
          <w:iCs/>
          <w:sz w:val="28"/>
        </w:rPr>
        <w:t xml:space="preserve"> 2)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หลังจากปิดโครงการ กรณีเกิดการใช้งานหรือการให้บริการ เมื่อรายงานผลผลิตนี้แล้ว ขอให้รายงานรายละเอียดเพิ่มเติมที่ </w:t>
      </w:r>
      <w:r w:rsidRPr="003C0F40">
        <w:rPr>
          <w:rFonts w:ascii="TH SarabunPSK" w:hAnsi="TH SarabunPSK" w:cs="TH SarabunPSK"/>
          <w:sz w:val="28"/>
          <w:cs/>
        </w:rPr>
        <w:t>“</w:t>
      </w:r>
      <w:r w:rsidRPr="003C0F40">
        <w:rPr>
          <w:rFonts w:ascii="TH SarabunPSK" w:hAnsi="TH SarabunPSK" w:cs="TH SarabunPSK" w:hint="cs"/>
          <w:sz w:val="28"/>
          <w:cs/>
        </w:rPr>
        <w:t>กระบวนการผลักดันผลผลิตของโครงการวิจัยและนวัตกรรมไปสู่กระบวนการสร้างผลลัพธ์</w:t>
      </w:r>
      <w:r w:rsidRPr="003C0F40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(</w:t>
      </w:r>
      <w:r w:rsidRPr="003C0F40">
        <w:rPr>
          <w:rFonts w:ascii="TH SarabunPSK" w:hAnsi="TH SarabunPSK" w:cs="TH SarabunPSK"/>
          <w:sz w:val="28"/>
        </w:rPr>
        <w:t>Outcome Question Set</w:t>
      </w:r>
      <w:r>
        <w:rPr>
          <w:rFonts w:ascii="TH SarabunPSK" w:hAnsi="TH SarabunPSK" w:cs="TH SarabunPSK"/>
          <w:sz w:val="28"/>
        </w:rPr>
        <w:t xml:space="preserve">: </w:t>
      </w:r>
      <w:r w:rsidRPr="003C0F40">
        <w:rPr>
          <w:rFonts w:ascii="TH SarabunPSK" w:hAnsi="TH SarabunPSK" w:cs="TH SarabunPSK"/>
          <w:sz w:val="28"/>
        </w:rPr>
        <w:t>OQS)”</w:t>
      </w:r>
      <w:r w:rsidRPr="00081277">
        <w:rPr>
          <w:rFonts w:ascii="TH SarabunPSK" w:hAnsi="TH SarabunPSK" w:cs="TH SarabunPSK"/>
          <w:i/>
          <w:iCs/>
          <w:sz w:val="28"/>
        </w:rPr>
        <w:t xml:space="preserve">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หัวข้อ </w:t>
      </w:r>
      <w:r w:rsidRPr="00081277">
        <w:rPr>
          <w:rFonts w:ascii="TH SarabunPSK" w:hAnsi="TH SarabunPSK" w:cs="TH SarabunPSK"/>
          <w:i/>
          <w:iCs/>
          <w:sz w:val="28"/>
        </w:rPr>
        <w:t xml:space="preserve">5.3 </w:t>
      </w:r>
      <w:r w:rsidRPr="00081277">
        <w:rPr>
          <w:rFonts w:ascii="TH SarabunPSK" w:hAnsi="TH SarabunPSK" w:cs="TH SarabunPSK"/>
          <w:i/>
          <w:iCs/>
          <w:sz w:val="28"/>
          <w:cs/>
        </w:rPr>
        <w:t>เครื่องมือ อุปกรณ์ ห้องวิจัยและ โครงสร้างพื้นฐาน ที่นักวิจัยพัฒนาขึ้น หรือได้รับงบประมาณ มีการใช้ประโยชน์ต่อในวงกว้าง</w:t>
      </w:r>
    </w:p>
    <w:p w:rsidR="002D242A" w:rsidRPr="00026C9E" w:rsidRDefault="002D242A">
      <w:pPr>
        <w:rPr>
          <w:rFonts w:ascii="TH SarabunPSK" w:hAnsi="TH SarabunPSK" w:cs="TH SarabunPSK" w:hint="cs"/>
          <w:sz w:val="28"/>
        </w:rPr>
      </w:pPr>
    </w:p>
    <w:sectPr w:rsidR="002D242A" w:rsidRPr="00026C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C9E"/>
    <w:rsid w:val="00026C9E"/>
    <w:rsid w:val="002D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20E6F"/>
  <w15:chartTrackingRefBased/>
  <w15:docId w15:val="{A2058615-2C6D-4318-ACBD-364234025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26C9E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Worawan Intharangsee</dc:creator>
  <cp:keywords/>
  <dc:description/>
  <cp:lastModifiedBy>Worawan Intharangsee</cp:lastModifiedBy>
  <cp:revision>1</cp:revision>
  <dcterms:created xsi:type="dcterms:W3CDTF">2025-05-13T02:11:00Z</dcterms:created>
  <dcterms:modified xsi:type="dcterms:W3CDTF">2025-05-13T02:12:00Z</dcterms:modified>
</cp:coreProperties>
</file>